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507FCF">
      <w:pPr>
        <w:pStyle w:val="PargrafodaLista"/>
        <w:numPr>
          <w:ilvl w:val="0"/>
          <w:numId w:val="1"/>
        </w:numPr>
        <w:rPr>
          <w:rFonts w:cstheme="minorHAnsi"/>
          <w:b/>
          <w:lang w:val="en-US"/>
        </w:rPr>
      </w:pPr>
      <w:r w:rsidRPr="00ED7450">
        <w:rPr>
          <w:rFonts w:cstheme="minorHAnsi"/>
          <w:b/>
          <w:lang w:val="en-US"/>
        </w:rPr>
        <w:t xml:space="preserve">WebJobs 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Scales automatically, even during periods of high load.</w:t>
      </w: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lastRenderedPageBreak/>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5D4A7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5D4A7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5D4A7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5D4A7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5D4A7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5D4A7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5D4A7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5D4A7B"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lastRenderedPageBreak/>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5D4A7B"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5D4A7B"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5D4A7B"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5D4A7B"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5D4A7B"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lastRenderedPageBreak/>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ED7450">
        <w:rPr>
          <w:rFonts w:cstheme="minorHAnsi"/>
          <w:lang w:val="en-US"/>
        </w:rPr>
        <w:t>setTimeout(</w:t>
      </w:r>
      <w:proofErr w:type="gramEnd"/>
      <w:r w:rsidRPr="00ED7450">
        <w:rPr>
          <w:rFonts w:cstheme="minorHAnsi"/>
          <w:lang w:val="en-US"/>
        </w:rPr>
        <w:t>) and setInterval()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gramStart"/>
      <w:r w:rsidRPr="00ED7450">
        <w:rPr>
          <w:rFonts w:cstheme="minorHAnsi"/>
          <w:lang w:val="en-US"/>
        </w:rPr>
        <w:t>createTimer(</w:t>
      </w:r>
      <w:proofErr w:type="gramEnd"/>
      <w:r w:rsidRPr="00ED7450">
        <w:rPr>
          <w:rFonts w:cstheme="minorHAnsi"/>
          <w:lang w:val="en-US"/>
        </w:rPr>
        <w:t>) method of the DurableOrchestrationContext.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You should always use currentUtcDateTime to obtain the current date and time, i</w:t>
      </w:r>
      <w:r w:rsidR="00482D8A">
        <w:rPr>
          <w:rFonts w:cstheme="minorHAnsi"/>
          <w:i/>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gramStart"/>
      <w:r w:rsidRPr="00B02F7F">
        <w:rPr>
          <w:rFonts w:cstheme="minorHAnsi"/>
          <w:b/>
          <w:highlight w:val="yellow"/>
          <w:lang w:val="en-US"/>
        </w:rPr>
        <w:t>local.settings.json</w:t>
      </w:r>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r w:rsidRPr="00ED7450">
        <w:rPr>
          <w:rFonts w:cstheme="minorHAnsi"/>
          <w:b/>
          <w:lang w:val="en-US"/>
        </w:rPr>
        <w:t>func azure functionapp publish &lt;app_name&gt;</w:t>
      </w:r>
      <w:r w:rsidRPr="00ED7450">
        <w:rPr>
          <w:rFonts w:cstheme="minorHAnsi"/>
          <w:lang w:val="en-US"/>
        </w:rPr>
        <w:t xml:space="preserve"> from the functions project folder. </w:t>
      </w:r>
      <w:r w:rsidRPr="00ED7450">
        <w:rPr>
          <w:rFonts w:cstheme="minorHAnsi"/>
          <w:b/>
          <w:lang w:val="en-US"/>
        </w:rPr>
        <w:t xml:space="preserve">&lt;app_name&gt;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73121A"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73121A"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73121A"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Pr="00034867"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lastRenderedPageBreak/>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lastRenderedPageBreak/>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Webhooks.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lastRenderedPageBreak/>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5D4A7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5D4A7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5D4A7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5D4A7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5D4A7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5D4A7B"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lastRenderedPageBreak/>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 xml:space="preserve">As Event Hubs receives communications, it divides them into partitions. Partitions are buffers into which the communications are saved. Because of the event buffers, events are not completely ephemeral, and an event isn't missed just because a subscriber is busy or even offline. The </w:t>
      </w:r>
      <w:r w:rsidRPr="00522A5F">
        <w:rPr>
          <w:rFonts w:cstheme="minorHAnsi"/>
          <w:b/>
          <w:color w:val="000000" w:themeColor="text1"/>
          <w:szCs w:val="28"/>
          <w:highlight w:val="yellow"/>
          <w:u w:val="single"/>
          <w:lang w:val="en-US"/>
        </w:rPr>
        <w:lastRenderedPageBreak/>
        <w:t>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lastRenderedPageBreak/>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lastRenderedPageBreak/>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"OrderCancellation" topic but filter for its own StoreId.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Boolean Filters:</w:t>
      </w:r>
      <w:r w:rsidR="00234A9E" w:rsidRPr="00B238A2">
        <w:rPr>
          <w:rFonts w:cstheme="minorHAnsi"/>
          <w:color w:val="000000" w:themeColor="text1"/>
          <w:szCs w:val="28"/>
          <w:highlight w:val="red"/>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B238A2" w:rsidRDefault="0073121A" w:rsidP="00234A9E">
      <w:pPr>
        <w:rPr>
          <w:rFonts w:cstheme="minorHAnsi"/>
          <w:i/>
          <w:color w:val="000000" w:themeColor="text1"/>
          <w:szCs w:val="28"/>
          <w:highlight w:val="red"/>
          <w:lang w:val="en-US"/>
        </w:rPr>
      </w:pPr>
      <w:hyperlink r:id="rId30"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73121A" w:rsidP="00234A9E">
      <w:pPr>
        <w:rPr>
          <w:rFonts w:cstheme="minorHAnsi"/>
          <w:i/>
          <w:color w:val="000000" w:themeColor="text1"/>
          <w:szCs w:val="28"/>
          <w:lang w:val="en-US"/>
        </w:rPr>
      </w:pPr>
      <w:hyperlink r:id="rId31"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lastRenderedPageBreak/>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gramStart"/>
      <w:r w:rsidRPr="00722444">
        <w:rPr>
          <w:rFonts w:cstheme="minorHAnsi"/>
          <w:b/>
          <w:color w:val="000000" w:themeColor="text1"/>
          <w:szCs w:val="28"/>
          <w:lang w:val="en-US"/>
        </w:rPr>
        <w:t>az</w:t>
      </w:r>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r w:rsidRPr="00722444">
        <w:rPr>
          <w:rFonts w:cstheme="minorHAnsi"/>
          <w:b/>
          <w:color w:val="000000" w:themeColor="text1"/>
          <w:szCs w:val="28"/>
          <w:lang w:val="en-US"/>
        </w:rPr>
        <w:t>az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r>
      <w:r w:rsidRPr="00AA5D15">
        <w:rPr>
          <w:rFonts w:cstheme="minorHAnsi"/>
          <w:b/>
          <w:color w:val="000000" w:themeColor="text1"/>
          <w:szCs w:val="28"/>
          <w:highlight w:val="yellow"/>
          <w:lang w:val="en-US"/>
        </w:rPr>
        <w:lastRenderedPageBreak/>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lastRenderedPageBreak/>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 xml:space="preserve">Azure Event Hubs provides big data applications the capability to process large volume of data. It can also scale out during exceptionally high-demand periods, as required. Azure Event Hubs decouples the </w:t>
      </w:r>
      <w:r w:rsidRPr="007B2660">
        <w:rPr>
          <w:rFonts w:cstheme="minorHAnsi"/>
          <w:i/>
          <w:color w:val="000000" w:themeColor="text1"/>
          <w:szCs w:val="28"/>
          <w:lang w:val="en-US"/>
        </w:rPr>
        <w:lastRenderedPageBreak/>
        <w:t>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5D4A7B"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5D4A7B"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lastRenderedPageBreak/>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lastRenderedPageBreak/>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5D4A7B"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5D4A7B"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5D4A7B"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5D4A7B"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5D4A7B"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5D4A7B"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5D4A7B"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5D4A7B"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5D4A7B"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5D4A7B"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5D4A7B"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5D4A7B"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5D4A7B"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5D4A7B"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5D4A7B"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5D4A7B"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lastRenderedPageBreak/>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lastRenderedPageBreak/>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lastRenderedPageBreak/>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lastRenderedPageBreak/>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lastRenderedPageBreak/>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With the TCO Calculator, you enter the details of your on-premises workloads. Then you review the suggested industry average cost (which you can adjust) for related operational costs. These costs </w:t>
      </w:r>
      <w:r w:rsidRPr="00046E28">
        <w:rPr>
          <w:rFonts w:cstheme="minorHAnsi"/>
          <w:color w:val="000000" w:themeColor="text1"/>
          <w:szCs w:val="28"/>
          <w:lang w:val="en-US"/>
        </w:rPr>
        <w:lastRenderedPageBreak/>
        <w:t>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lastRenderedPageBreak/>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lastRenderedPageBreak/>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lastRenderedPageBreak/>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 xml:space="preserve">After identifying the resource types of your resources, you must investigate whether they can be moved, and the restrictions that might be in place. Check your resource types against the move </w:t>
      </w:r>
      <w:r w:rsidRPr="003848A2">
        <w:rPr>
          <w:rFonts w:cstheme="minorHAnsi"/>
          <w:color w:val="000000" w:themeColor="text1"/>
          <w:szCs w:val="28"/>
          <w:lang w:val="en-US"/>
        </w:rPr>
        <w:lastRenderedPageBreak/>
        <w:t>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lastRenderedPageBreak/>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lastRenderedPageBreak/>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73121A"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lastRenderedPageBreak/>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lastRenderedPageBreak/>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lastRenderedPageBreak/>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lastRenderedPageBreak/>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lastRenderedPageBreak/>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 xml:space="preserve">As with scale-out, you should monitor the performance of your system to ensure that scaling up (or down) has the desired effect. It's also important to understand that scale up and scale out can work </w:t>
      </w:r>
      <w:r w:rsidRPr="008D7F93">
        <w:rPr>
          <w:rFonts w:cstheme="minorHAnsi"/>
          <w:color w:val="000000" w:themeColor="text1"/>
          <w:szCs w:val="28"/>
          <w:lang w:val="en-US"/>
        </w:rPr>
        <w:lastRenderedPageBreak/>
        <w:t>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lastRenderedPageBreak/>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lastRenderedPageBreak/>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lastRenderedPageBreak/>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lastRenderedPageBreak/>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lastRenderedPageBreak/>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lastRenderedPageBreak/>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lastRenderedPageBreak/>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lastRenderedPageBreak/>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5D4A7B"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5D4A7B"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5D4A7B"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5D4A7B"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lastRenderedPageBreak/>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73121A"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lastRenderedPageBreak/>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lastRenderedPageBreak/>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lastRenderedPageBreak/>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lastRenderedPageBreak/>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507FCF">
      <w:pPr>
        <w:pStyle w:val="PargrafodaLista"/>
        <w:numPr>
          <w:ilvl w:val="1"/>
          <w:numId w:val="101"/>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5D4A7B"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5D4A7B"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5D4A7B"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5D4A7B"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5D4A7B"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5D4A7B"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5D4A7B"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Redis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r w:rsidRPr="003C13D2">
        <w:rPr>
          <w:rFonts w:cstheme="minorHAnsi"/>
          <w:color w:val="000000" w:themeColor="text1"/>
          <w:szCs w:val="32"/>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5D4A7B"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5D4A7B"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5D4A7B"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5D4A7B"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5D4A7B"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5D4A7B"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5D4A7B"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5D4A7B"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lastRenderedPageBreak/>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lastRenderedPageBreak/>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lastRenderedPageBreak/>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bookmarkStart w:id="0" w:name="_GoBack"/>
    <w:bookmarkEnd w:id="0"/>
    <w:p w:rsidR="005D4A7B" w:rsidRPr="005D4A7B" w:rsidRDefault="005D4A7B" w:rsidP="005D4A7B">
      <w:pPr>
        <w:rPr>
          <w:rFonts w:cstheme="minorHAnsi"/>
          <w:color w:val="000000" w:themeColor="text1"/>
          <w:szCs w:val="32"/>
          <w:highlight w:val="red"/>
          <w:lang w:val="en-US"/>
        </w:rPr>
      </w:pPr>
      <w:r w:rsidRPr="005D4A7B">
        <w:rPr>
          <w:rFonts w:cstheme="minorHAnsi"/>
          <w:color w:val="000000" w:themeColor="text1"/>
          <w:szCs w:val="32"/>
          <w:highlight w:val="red"/>
          <w:lang w:val="en-US"/>
        </w:rPr>
        <w:fldChar w:fldCharType="begin"/>
      </w:r>
      <w:r w:rsidRPr="005D4A7B">
        <w:rPr>
          <w:rFonts w:cstheme="minorHAnsi"/>
          <w:color w:val="000000" w:themeColor="text1"/>
          <w:szCs w:val="32"/>
          <w:highlight w:val="red"/>
          <w:lang w:val="en-US"/>
        </w:rPr>
        <w:instrText xml:space="preserve"> HYPERLINK "https://docs.microsoft.com/en-us/azure/azure-monitor/app/usage-funnels" </w:instrText>
      </w:r>
      <w:r w:rsidRPr="005D4A7B">
        <w:rPr>
          <w:rFonts w:cstheme="minorHAnsi"/>
          <w:color w:val="000000" w:themeColor="text1"/>
          <w:szCs w:val="32"/>
          <w:highlight w:val="red"/>
          <w:lang w:val="en-US"/>
        </w:rPr>
        <w:fldChar w:fldCharType="separate"/>
      </w:r>
      <w:r w:rsidRPr="005D4A7B">
        <w:rPr>
          <w:rStyle w:val="Hyperlink"/>
          <w:rFonts w:cstheme="minorHAnsi"/>
          <w:szCs w:val="32"/>
          <w:highlight w:val="red"/>
          <w:lang w:val="en-US"/>
        </w:rPr>
        <w:t>https://docs.microsoft.com/en-us/azure/azure-monitor/app/usage-funnels</w:t>
      </w:r>
      <w:r w:rsidRPr="005D4A7B">
        <w:rPr>
          <w:rFonts w:cstheme="minorHAnsi"/>
          <w:color w:val="000000" w:themeColor="text1"/>
          <w:szCs w:val="32"/>
          <w:highlight w:val="red"/>
          <w:lang w:val="en-US"/>
        </w:rPr>
        <w:fldChar w:fldCharType="end"/>
      </w:r>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lastRenderedPageBreak/>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lastRenderedPageBreak/>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5D4A7B"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p>
        </w:tc>
      </w:tr>
      <w:tr w:rsidR="004E7F42" w:rsidRPr="005D4A7B"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5D4A7B"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5D4A7B"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5D4A7B"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5D4A7B"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lastRenderedPageBreak/>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lastRenderedPageBreak/>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91"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73121A"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73121A" w:rsidP="00E62939">
      <w:pPr>
        <w:rPr>
          <w:rFonts w:cstheme="minorHAnsi"/>
          <w:b/>
          <w:color w:val="000000" w:themeColor="text1"/>
          <w:szCs w:val="32"/>
          <w:lang w:val="en-US"/>
        </w:rPr>
      </w:pPr>
      <w:hyperlink r:id="rId92"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lastRenderedPageBreak/>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5D4A7B"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lastRenderedPageBreak/>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5D4A7B"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5D4A7B"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5D4A7B"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lastRenderedPageBreak/>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5D4A7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5D4A7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5D4A7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5D4A7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lastRenderedPageBreak/>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 xml:space="preserve">The COPY command copies files from the host computer to the container. The first argument (myapp_code) is a file or folder on the host computer. The second argument (.) specifies the </w:t>
      </w:r>
      <w:r w:rsidRPr="00746CDD">
        <w:rPr>
          <w:rFonts w:cstheme="minorHAnsi"/>
          <w:color w:val="000000" w:themeColor="text1"/>
          <w:szCs w:val="32"/>
          <w:lang w:val="en-US"/>
        </w:rPr>
        <w:lastRenderedPageBreak/>
        <w:t>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lastRenderedPageBreak/>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Dockerfile to create and store a container image in Azure Container </w:t>
      </w:r>
      <w:r w:rsidRPr="008E5065">
        <w:rPr>
          <w:rFonts w:cstheme="minorHAnsi"/>
          <w:b/>
          <w:color w:val="000000" w:themeColor="text1"/>
          <w:szCs w:val="32"/>
          <w:highlight w:val="yellow"/>
          <w:u w:val="single"/>
          <w:lang w:val="en-US"/>
        </w:rPr>
        <w:lastRenderedPageBreak/>
        <w:t>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lastRenderedPageBreak/>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lastRenderedPageBreak/>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5D4A7B"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5D4A7B"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5D4A7B"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96"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lastRenderedPageBreak/>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r>
      <w:r w:rsidRPr="00BA1110">
        <w:rPr>
          <w:rFonts w:cstheme="minorHAnsi"/>
          <w:color w:val="000000" w:themeColor="text1"/>
          <w:szCs w:val="32"/>
          <w:lang w:val="en-US"/>
        </w:rPr>
        <w:lastRenderedPageBreak/>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lastRenderedPageBreak/>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userID-date, which would look like </w:t>
      </w:r>
      <w:r w:rsidR="00FC48E8" w:rsidRPr="00DA6256">
        <w:rPr>
          <w:u w:val="single"/>
          <w:lang w:val="en-US"/>
        </w:rPr>
        <w:lastRenderedPageBreak/>
        <w:t>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B93B6F" w:rsidP="00646DAD">
      <w:pPr>
        <w:rPr>
          <w:rFonts w:cstheme="minorHAnsi"/>
          <w:color w:val="000000" w:themeColor="text1"/>
          <w:szCs w:val="32"/>
        </w:rPr>
      </w:pPr>
      <w:hyperlink r:id="rId97" w:history="1">
        <w:r w:rsidRPr="005D4A7B">
          <w:rPr>
            <w:rStyle w:val="Hyperlink"/>
            <w:rFonts w:cstheme="minorHAnsi"/>
            <w:szCs w:val="32"/>
            <w:highlight w:val="red"/>
          </w:rPr>
          <w:t>https://docs.microsoft.com/en-us/azure/cosmos-db/synthetic-partition-keys</w:t>
        </w:r>
      </w:hyperlink>
      <w:r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lastRenderedPageBreak/>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73121A" w:rsidP="00FC7F72">
      <w:pPr>
        <w:rPr>
          <w:rFonts w:cstheme="minorHAnsi"/>
          <w:color w:val="000000" w:themeColor="text1"/>
          <w:szCs w:val="32"/>
          <w:lang w:val="en-US"/>
        </w:rPr>
      </w:pPr>
      <w:hyperlink r:id="rId98"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73121A" w:rsidP="00FC7F72">
      <w:pPr>
        <w:rPr>
          <w:rFonts w:cstheme="minorHAnsi"/>
          <w:color w:val="000000" w:themeColor="text1"/>
          <w:szCs w:val="32"/>
          <w:lang w:val="en-US"/>
        </w:rPr>
      </w:pPr>
      <w:hyperlink r:id="rId99"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73121A"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73121A" w:rsidP="00FC7F72">
      <w:pPr>
        <w:rPr>
          <w:rFonts w:cstheme="minorHAnsi"/>
          <w:color w:val="000000" w:themeColor="text1"/>
          <w:szCs w:val="32"/>
          <w:lang w:val="en-US"/>
        </w:rPr>
      </w:pPr>
      <w:hyperlink r:id="rId101"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73121A" w:rsidP="00FC7F72">
      <w:pPr>
        <w:rPr>
          <w:rFonts w:cstheme="minorHAnsi"/>
          <w:color w:val="000000" w:themeColor="text1"/>
          <w:szCs w:val="32"/>
          <w:lang w:val="en-US"/>
        </w:rPr>
      </w:pPr>
      <w:hyperlink r:id="rId102"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lastRenderedPageBreak/>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73121A" w:rsidP="00ED75C2">
      <w:pPr>
        <w:rPr>
          <w:rFonts w:cstheme="minorHAnsi"/>
          <w:color w:val="000000" w:themeColor="text1"/>
          <w:szCs w:val="32"/>
          <w:lang w:val="en-US"/>
        </w:rPr>
      </w:pPr>
      <w:hyperlink r:id="rId103"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lastRenderedPageBreak/>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5D4A7B"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5D4A7B"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5D4A7B"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73121A" w:rsidP="00F33218">
      <w:pPr>
        <w:rPr>
          <w:rFonts w:cstheme="minorHAnsi"/>
          <w:color w:val="000000" w:themeColor="text1"/>
          <w:szCs w:val="32"/>
          <w:lang w:val="en-US"/>
        </w:rPr>
      </w:pPr>
      <w:hyperlink r:id="rId105"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5D4A7B"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Responses are fast, but there is no </w:t>
            </w:r>
            <w:r w:rsidRPr="00AB7FAF">
              <w:rPr>
                <w:rFonts w:cstheme="minorHAnsi"/>
                <w:b/>
                <w:color w:val="000000" w:themeColor="text1"/>
                <w:szCs w:val="32"/>
                <w:lang w:val="en-US"/>
              </w:rPr>
              <w:lastRenderedPageBreak/>
              <w:t>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 xml:space="preserve">&lt; 10 ms for reads, &lt; 15 ms for </w:t>
            </w:r>
            <w:r w:rsidRPr="00AB7FAF">
              <w:rPr>
                <w:rFonts w:cstheme="minorHAnsi"/>
                <w:b/>
                <w:color w:val="000000" w:themeColor="text1"/>
                <w:szCs w:val="32"/>
                <w:lang w:val="en-US"/>
              </w:rPr>
              <w:lastRenderedPageBreak/>
              <w:t>writes.</w:t>
            </w:r>
          </w:p>
        </w:tc>
      </w:tr>
      <w:tr w:rsidR="00AB7FAF" w:rsidRPr="005D4A7B"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5D4A7B"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5D4A7B"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5D4A7B"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lastRenderedPageBreak/>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lastRenderedPageBreak/>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xml:space="preserve">: The index is updated at a lower priority. The reads and writes from the collection take a higher priority. In lazy mode, writes are cheaper because the index isn't updated </w:t>
      </w:r>
      <w:r w:rsidRPr="008D6719">
        <w:rPr>
          <w:rFonts w:cstheme="minorHAnsi"/>
          <w:color w:val="000000" w:themeColor="text1"/>
          <w:szCs w:val="32"/>
          <w:highlight w:val="yellow"/>
          <w:lang w:val="en-US"/>
        </w:rPr>
        <w:lastRenderedPageBreak/>
        <w:t>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lastRenderedPageBreak/>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lastRenderedPageBreak/>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73121A" w:rsidP="00440450">
      <w:pPr>
        <w:rPr>
          <w:rFonts w:cstheme="minorHAnsi"/>
          <w:b/>
          <w:color w:val="000000" w:themeColor="text1"/>
          <w:szCs w:val="28"/>
          <w:lang w:val="en-US"/>
        </w:rPr>
      </w:pPr>
      <w:hyperlink r:id="rId106"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w:t>
      </w:r>
      <w:r w:rsidRPr="00BA574D">
        <w:rPr>
          <w:rFonts w:cstheme="minorHAnsi"/>
          <w:color w:val="000000" w:themeColor="text1"/>
          <w:szCs w:val="28"/>
          <w:lang w:val="en-US"/>
        </w:rPr>
        <w:lastRenderedPageBreak/>
        <w:t xml:space="preserve">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lastRenderedPageBreak/>
        <w:t>Create and deploy an Azure Resource Manager template</w:t>
      </w:r>
    </w:p>
    <w:p w:rsidR="00C43AF9" w:rsidRDefault="0073121A" w:rsidP="00D91871">
      <w:pPr>
        <w:rPr>
          <w:rFonts w:cstheme="minorHAnsi"/>
          <w:b/>
          <w:color w:val="000000" w:themeColor="text1"/>
          <w:szCs w:val="28"/>
          <w:lang w:val="en-US"/>
        </w:rPr>
      </w:pPr>
      <w:hyperlink r:id="rId107"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secureString for all passwords and secrets. If you pass sensitive data in a JSON object, use the secureObject type. 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73121A" w:rsidP="00C43AF9">
      <w:pPr>
        <w:rPr>
          <w:rFonts w:cstheme="minorHAnsi"/>
          <w:b/>
          <w:color w:val="000000" w:themeColor="text1"/>
          <w:szCs w:val="28"/>
          <w:lang w:val="en-US"/>
        </w:rPr>
      </w:pPr>
      <w:hyperlink r:id="rId108"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lastRenderedPageBreak/>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lastRenderedPageBreak/>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lastRenderedPageBreak/>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73121A" w:rsidP="006C79CA">
      <w:pPr>
        <w:rPr>
          <w:rFonts w:cstheme="minorHAnsi"/>
          <w:color w:val="000000" w:themeColor="text1"/>
          <w:szCs w:val="28"/>
          <w:lang w:val="en-US"/>
        </w:rPr>
      </w:pPr>
      <w:hyperlink r:id="rId109"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lastRenderedPageBreak/>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73121A" w:rsidP="00AC497C">
      <w:pPr>
        <w:rPr>
          <w:rFonts w:cstheme="minorHAnsi"/>
          <w:color w:val="000000" w:themeColor="text1"/>
          <w:szCs w:val="28"/>
          <w:lang w:val="en-US"/>
        </w:rPr>
      </w:pPr>
      <w:hyperlink r:id="rId110"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lastRenderedPageBreak/>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lastRenderedPageBreak/>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lastRenderedPageBreak/>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11"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lastRenderedPageBreak/>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lastRenderedPageBreak/>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73121A" w:rsidP="004E79EA">
      <w:pPr>
        <w:rPr>
          <w:rFonts w:cstheme="minorHAnsi"/>
          <w:b/>
          <w:color w:val="000000" w:themeColor="text1"/>
          <w:szCs w:val="28"/>
          <w:lang w:val="en-US"/>
        </w:rPr>
      </w:pPr>
      <w:hyperlink r:id="rId112"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121A" w:rsidRDefault="0073121A" w:rsidP="00F55509">
      <w:pPr>
        <w:spacing w:after="0" w:line="240" w:lineRule="auto"/>
      </w:pPr>
      <w:r>
        <w:separator/>
      </w:r>
    </w:p>
  </w:endnote>
  <w:endnote w:type="continuationSeparator" w:id="0">
    <w:p w:rsidR="0073121A" w:rsidRDefault="0073121A"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121A" w:rsidRDefault="0073121A" w:rsidP="00F55509">
      <w:pPr>
        <w:spacing w:after="0" w:line="240" w:lineRule="auto"/>
      </w:pPr>
      <w:r>
        <w:separator/>
      </w:r>
    </w:p>
  </w:footnote>
  <w:footnote w:type="continuationSeparator" w:id="0">
    <w:p w:rsidR="0073121A" w:rsidRDefault="0073121A"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5">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1">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8">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3">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1">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3">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3">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7">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4">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4"/>
  </w:num>
  <w:num w:numId="2">
    <w:abstractNumId w:val="136"/>
  </w:num>
  <w:num w:numId="3">
    <w:abstractNumId w:val="51"/>
  </w:num>
  <w:num w:numId="4">
    <w:abstractNumId w:val="154"/>
  </w:num>
  <w:num w:numId="5">
    <w:abstractNumId w:val="163"/>
  </w:num>
  <w:num w:numId="6">
    <w:abstractNumId w:val="100"/>
  </w:num>
  <w:num w:numId="7">
    <w:abstractNumId w:val="13"/>
  </w:num>
  <w:num w:numId="8">
    <w:abstractNumId w:val="79"/>
  </w:num>
  <w:num w:numId="9">
    <w:abstractNumId w:val="68"/>
  </w:num>
  <w:num w:numId="10">
    <w:abstractNumId w:val="85"/>
  </w:num>
  <w:num w:numId="11">
    <w:abstractNumId w:val="166"/>
  </w:num>
  <w:num w:numId="12">
    <w:abstractNumId w:val="63"/>
  </w:num>
  <w:num w:numId="13">
    <w:abstractNumId w:val="105"/>
  </w:num>
  <w:num w:numId="14">
    <w:abstractNumId w:val="53"/>
  </w:num>
  <w:num w:numId="15">
    <w:abstractNumId w:val="52"/>
  </w:num>
  <w:num w:numId="16">
    <w:abstractNumId w:val="156"/>
  </w:num>
  <w:num w:numId="17">
    <w:abstractNumId w:val="149"/>
  </w:num>
  <w:num w:numId="18">
    <w:abstractNumId w:val="157"/>
  </w:num>
  <w:num w:numId="19">
    <w:abstractNumId w:val="89"/>
  </w:num>
  <w:num w:numId="20">
    <w:abstractNumId w:val="135"/>
  </w:num>
  <w:num w:numId="21">
    <w:abstractNumId w:val="83"/>
  </w:num>
  <w:num w:numId="22">
    <w:abstractNumId w:val="153"/>
  </w:num>
  <w:num w:numId="23">
    <w:abstractNumId w:val="4"/>
  </w:num>
  <w:num w:numId="24">
    <w:abstractNumId w:val="104"/>
  </w:num>
  <w:num w:numId="25">
    <w:abstractNumId w:val="34"/>
  </w:num>
  <w:num w:numId="26">
    <w:abstractNumId w:val="103"/>
  </w:num>
  <w:num w:numId="27">
    <w:abstractNumId w:val="169"/>
  </w:num>
  <w:num w:numId="28">
    <w:abstractNumId w:val="132"/>
  </w:num>
  <w:num w:numId="29">
    <w:abstractNumId w:val="32"/>
  </w:num>
  <w:num w:numId="30">
    <w:abstractNumId w:val="40"/>
  </w:num>
  <w:num w:numId="31">
    <w:abstractNumId w:val="152"/>
  </w:num>
  <w:num w:numId="32">
    <w:abstractNumId w:val="174"/>
  </w:num>
  <w:num w:numId="33">
    <w:abstractNumId w:val="123"/>
  </w:num>
  <w:num w:numId="34">
    <w:abstractNumId w:val="19"/>
  </w:num>
  <w:num w:numId="35">
    <w:abstractNumId w:val="69"/>
  </w:num>
  <w:num w:numId="36">
    <w:abstractNumId w:val="112"/>
  </w:num>
  <w:num w:numId="37">
    <w:abstractNumId w:val="130"/>
  </w:num>
  <w:num w:numId="38">
    <w:abstractNumId w:val="30"/>
  </w:num>
  <w:num w:numId="39">
    <w:abstractNumId w:val="168"/>
  </w:num>
  <w:num w:numId="40">
    <w:abstractNumId w:val="108"/>
  </w:num>
  <w:num w:numId="41">
    <w:abstractNumId w:val="173"/>
  </w:num>
  <w:num w:numId="42">
    <w:abstractNumId w:val="59"/>
  </w:num>
  <w:num w:numId="43">
    <w:abstractNumId w:val="115"/>
  </w:num>
  <w:num w:numId="44">
    <w:abstractNumId w:val="24"/>
  </w:num>
  <w:num w:numId="45">
    <w:abstractNumId w:val="10"/>
  </w:num>
  <w:num w:numId="46">
    <w:abstractNumId w:val="91"/>
  </w:num>
  <w:num w:numId="47">
    <w:abstractNumId w:val="33"/>
  </w:num>
  <w:num w:numId="48">
    <w:abstractNumId w:val="21"/>
  </w:num>
  <w:num w:numId="49">
    <w:abstractNumId w:val="116"/>
  </w:num>
  <w:num w:numId="50">
    <w:abstractNumId w:val="138"/>
  </w:num>
  <w:num w:numId="51">
    <w:abstractNumId w:val="37"/>
  </w:num>
  <w:num w:numId="52">
    <w:abstractNumId w:val="141"/>
  </w:num>
  <w:num w:numId="53">
    <w:abstractNumId w:val="118"/>
  </w:num>
  <w:num w:numId="54">
    <w:abstractNumId w:val="61"/>
  </w:num>
  <w:num w:numId="55">
    <w:abstractNumId w:val="62"/>
  </w:num>
  <w:num w:numId="56">
    <w:abstractNumId w:val="28"/>
  </w:num>
  <w:num w:numId="57">
    <w:abstractNumId w:val="9"/>
  </w:num>
  <w:num w:numId="58">
    <w:abstractNumId w:val="162"/>
  </w:num>
  <w:num w:numId="59">
    <w:abstractNumId w:val="84"/>
  </w:num>
  <w:num w:numId="60">
    <w:abstractNumId w:val="16"/>
  </w:num>
  <w:num w:numId="61">
    <w:abstractNumId w:val="66"/>
  </w:num>
  <w:num w:numId="62">
    <w:abstractNumId w:val="171"/>
  </w:num>
  <w:num w:numId="63">
    <w:abstractNumId w:val="64"/>
  </w:num>
  <w:num w:numId="64">
    <w:abstractNumId w:val="39"/>
  </w:num>
  <w:num w:numId="65">
    <w:abstractNumId w:val="131"/>
  </w:num>
  <w:num w:numId="66">
    <w:abstractNumId w:val="160"/>
  </w:num>
  <w:num w:numId="67">
    <w:abstractNumId w:val="122"/>
  </w:num>
  <w:num w:numId="68">
    <w:abstractNumId w:val="65"/>
  </w:num>
  <w:num w:numId="69">
    <w:abstractNumId w:val="48"/>
  </w:num>
  <w:num w:numId="70">
    <w:abstractNumId w:val="128"/>
  </w:num>
  <w:num w:numId="71">
    <w:abstractNumId w:val="101"/>
  </w:num>
  <w:num w:numId="72">
    <w:abstractNumId w:val="17"/>
  </w:num>
  <w:num w:numId="73">
    <w:abstractNumId w:val="6"/>
  </w:num>
  <w:num w:numId="74">
    <w:abstractNumId w:val="102"/>
  </w:num>
  <w:num w:numId="75">
    <w:abstractNumId w:val="22"/>
  </w:num>
  <w:num w:numId="76">
    <w:abstractNumId w:val="161"/>
  </w:num>
  <w:num w:numId="77">
    <w:abstractNumId w:val="31"/>
  </w:num>
  <w:num w:numId="78">
    <w:abstractNumId w:val="117"/>
  </w:num>
  <w:num w:numId="79">
    <w:abstractNumId w:val="57"/>
  </w:num>
  <w:num w:numId="80">
    <w:abstractNumId w:val="120"/>
  </w:num>
  <w:num w:numId="81">
    <w:abstractNumId w:val="158"/>
  </w:num>
  <w:num w:numId="82">
    <w:abstractNumId w:val="3"/>
  </w:num>
  <w:num w:numId="83">
    <w:abstractNumId w:val="95"/>
  </w:num>
  <w:num w:numId="84">
    <w:abstractNumId w:val="54"/>
  </w:num>
  <w:num w:numId="85">
    <w:abstractNumId w:val="145"/>
  </w:num>
  <w:num w:numId="86">
    <w:abstractNumId w:val="150"/>
  </w:num>
  <w:num w:numId="87">
    <w:abstractNumId w:val="46"/>
  </w:num>
  <w:num w:numId="88">
    <w:abstractNumId w:val="126"/>
  </w:num>
  <w:num w:numId="89">
    <w:abstractNumId w:val="7"/>
  </w:num>
  <w:num w:numId="90">
    <w:abstractNumId w:val="127"/>
  </w:num>
  <w:num w:numId="91">
    <w:abstractNumId w:val="107"/>
  </w:num>
  <w:num w:numId="92">
    <w:abstractNumId w:val="18"/>
  </w:num>
  <w:num w:numId="93">
    <w:abstractNumId w:val="99"/>
  </w:num>
  <w:num w:numId="94">
    <w:abstractNumId w:val="25"/>
  </w:num>
  <w:num w:numId="95">
    <w:abstractNumId w:val="55"/>
  </w:num>
  <w:num w:numId="96">
    <w:abstractNumId w:val="146"/>
  </w:num>
  <w:num w:numId="97">
    <w:abstractNumId w:val="92"/>
  </w:num>
  <w:num w:numId="98">
    <w:abstractNumId w:val="139"/>
  </w:num>
  <w:num w:numId="99">
    <w:abstractNumId w:val="58"/>
  </w:num>
  <w:num w:numId="100">
    <w:abstractNumId w:val="77"/>
  </w:num>
  <w:num w:numId="101">
    <w:abstractNumId w:val="73"/>
  </w:num>
  <w:num w:numId="102">
    <w:abstractNumId w:val="80"/>
  </w:num>
  <w:num w:numId="103">
    <w:abstractNumId w:val="143"/>
  </w:num>
  <w:num w:numId="104">
    <w:abstractNumId w:val="144"/>
  </w:num>
  <w:num w:numId="105">
    <w:abstractNumId w:val="94"/>
  </w:num>
  <w:num w:numId="106">
    <w:abstractNumId w:val="5"/>
  </w:num>
  <w:num w:numId="107">
    <w:abstractNumId w:val="50"/>
  </w:num>
  <w:num w:numId="108">
    <w:abstractNumId w:val="90"/>
  </w:num>
  <w:num w:numId="109">
    <w:abstractNumId w:val="38"/>
  </w:num>
  <w:num w:numId="110">
    <w:abstractNumId w:val="159"/>
  </w:num>
  <w:num w:numId="111">
    <w:abstractNumId w:val="15"/>
  </w:num>
  <w:num w:numId="112">
    <w:abstractNumId w:val="26"/>
  </w:num>
  <w:num w:numId="113">
    <w:abstractNumId w:val="147"/>
  </w:num>
  <w:num w:numId="114">
    <w:abstractNumId w:val="12"/>
  </w:num>
  <w:num w:numId="115">
    <w:abstractNumId w:val="175"/>
  </w:num>
  <w:num w:numId="116">
    <w:abstractNumId w:val="11"/>
  </w:num>
  <w:num w:numId="117">
    <w:abstractNumId w:val="81"/>
  </w:num>
  <w:num w:numId="118">
    <w:abstractNumId w:val="49"/>
  </w:num>
  <w:num w:numId="119">
    <w:abstractNumId w:val="164"/>
  </w:num>
  <w:num w:numId="120">
    <w:abstractNumId w:val="170"/>
  </w:num>
  <w:num w:numId="121">
    <w:abstractNumId w:val="87"/>
  </w:num>
  <w:num w:numId="122">
    <w:abstractNumId w:val="1"/>
  </w:num>
  <w:num w:numId="123">
    <w:abstractNumId w:val="47"/>
  </w:num>
  <w:num w:numId="124">
    <w:abstractNumId w:val="78"/>
  </w:num>
  <w:num w:numId="125">
    <w:abstractNumId w:val="23"/>
  </w:num>
  <w:num w:numId="126">
    <w:abstractNumId w:val="133"/>
  </w:num>
  <w:num w:numId="127">
    <w:abstractNumId w:val="148"/>
  </w:num>
  <w:num w:numId="128">
    <w:abstractNumId w:val="137"/>
  </w:num>
  <w:num w:numId="129">
    <w:abstractNumId w:val="35"/>
  </w:num>
  <w:num w:numId="130">
    <w:abstractNumId w:val="42"/>
  </w:num>
  <w:num w:numId="131">
    <w:abstractNumId w:val="86"/>
  </w:num>
  <w:num w:numId="132">
    <w:abstractNumId w:val="93"/>
  </w:num>
  <w:num w:numId="133">
    <w:abstractNumId w:val="151"/>
  </w:num>
  <w:num w:numId="134">
    <w:abstractNumId w:val="67"/>
  </w:num>
  <w:num w:numId="135">
    <w:abstractNumId w:val="36"/>
  </w:num>
  <w:num w:numId="136">
    <w:abstractNumId w:val="121"/>
  </w:num>
  <w:num w:numId="137">
    <w:abstractNumId w:val="119"/>
  </w:num>
  <w:num w:numId="138">
    <w:abstractNumId w:val="70"/>
  </w:num>
  <w:num w:numId="139">
    <w:abstractNumId w:val="97"/>
  </w:num>
  <w:num w:numId="140">
    <w:abstractNumId w:val="109"/>
  </w:num>
  <w:num w:numId="141">
    <w:abstractNumId w:val="41"/>
  </w:num>
  <w:num w:numId="142">
    <w:abstractNumId w:val="177"/>
  </w:num>
  <w:num w:numId="143">
    <w:abstractNumId w:val="72"/>
  </w:num>
  <w:num w:numId="144">
    <w:abstractNumId w:val="113"/>
  </w:num>
  <w:num w:numId="145">
    <w:abstractNumId w:val="155"/>
  </w:num>
  <w:num w:numId="146">
    <w:abstractNumId w:val="2"/>
  </w:num>
  <w:num w:numId="147">
    <w:abstractNumId w:val="56"/>
  </w:num>
  <w:num w:numId="148">
    <w:abstractNumId w:val="75"/>
  </w:num>
  <w:num w:numId="149">
    <w:abstractNumId w:val="27"/>
  </w:num>
  <w:num w:numId="150">
    <w:abstractNumId w:val="179"/>
  </w:num>
  <w:num w:numId="151">
    <w:abstractNumId w:val="88"/>
  </w:num>
  <w:num w:numId="152">
    <w:abstractNumId w:val="14"/>
  </w:num>
  <w:num w:numId="153">
    <w:abstractNumId w:val="29"/>
  </w:num>
  <w:num w:numId="154">
    <w:abstractNumId w:val="114"/>
  </w:num>
  <w:num w:numId="155">
    <w:abstractNumId w:val="172"/>
  </w:num>
  <w:num w:numId="156">
    <w:abstractNumId w:val="110"/>
  </w:num>
  <w:num w:numId="157">
    <w:abstractNumId w:val="165"/>
  </w:num>
  <w:num w:numId="158">
    <w:abstractNumId w:val="82"/>
  </w:num>
  <w:num w:numId="159">
    <w:abstractNumId w:val="140"/>
  </w:num>
  <w:num w:numId="160">
    <w:abstractNumId w:val="60"/>
  </w:num>
  <w:num w:numId="161">
    <w:abstractNumId w:val="111"/>
  </w:num>
  <w:num w:numId="162">
    <w:abstractNumId w:val="129"/>
  </w:num>
  <w:num w:numId="163">
    <w:abstractNumId w:val="167"/>
  </w:num>
  <w:num w:numId="164">
    <w:abstractNumId w:val="43"/>
  </w:num>
  <w:num w:numId="165">
    <w:abstractNumId w:val="98"/>
  </w:num>
  <w:num w:numId="166">
    <w:abstractNumId w:val="76"/>
  </w:num>
  <w:num w:numId="167">
    <w:abstractNumId w:val="8"/>
  </w:num>
  <w:num w:numId="168">
    <w:abstractNumId w:val="134"/>
  </w:num>
  <w:num w:numId="169">
    <w:abstractNumId w:val="106"/>
  </w:num>
  <w:num w:numId="170">
    <w:abstractNumId w:val="178"/>
  </w:num>
  <w:num w:numId="171">
    <w:abstractNumId w:val="176"/>
  </w:num>
  <w:num w:numId="172">
    <w:abstractNumId w:val="96"/>
  </w:num>
  <w:num w:numId="173">
    <w:abstractNumId w:val="142"/>
  </w:num>
  <w:num w:numId="174">
    <w:abstractNumId w:val="44"/>
  </w:num>
  <w:num w:numId="175">
    <w:abstractNumId w:val="20"/>
  </w:num>
  <w:num w:numId="176">
    <w:abstractNumId w:val="71"/>
  </w:num>
  <w:num w:numId="177">
    <w:abstractNumId w:val="125"/>
  </w:num>
  <w:num w:numId="178">
    <w:abstractNumId w:val="45"/>
  </w:num>
  <w:num w:numId="179">
    <w:abstractNumId w:val="74"/>
  </w:num>
  <w:num w:numId="180">
    <w:abstractNumId w:val="0"/>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91124"/>
    <w:rsid w:val="00092DCF"/>
    <w:rsid w:val="00093F6B"/>
    <w:rsid w:val="000A15BC"/>
    <w:rsid w:val="000A4276"/>
    <w:rsid w:val="000A5A6E"/>
    <w:rsid w:val="000C268B"/>
    <w:rsid w:val="000C3B67"/>
    <w:rsid w:val="000C4D39"/>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3B72"/>
    <w:rsid w:val="003371EF"/>
    <w:rsid w:val="003376BE"/>
    <w:rsid w:val="00337FF6"/>
    <w:rsid w:val="00344B56"/>
    <w:rsid w:val="00347ED2"/>
    <w:rsid w:val="003518D2"/>
    <w:rsid w:val="00361FB3"/>
    <w:rsid w:val="00371C12"/>
    <w:rsid w:val="003802F4"/>
    <w:rsid w:val="00380AB0"/>
    <w:rsid w:val="0038219D"/>
    <w:rsid w:val="00382C61"/>
    <w:rsid w:val="00382F29"/>
    <w:rsid w:val="003848A2"/>
    <w:rsid w:val="00386CF6"/>
    <w:rsid w:val="003914A0"/>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2760"/>
    <w:rsid w:val="00482D8A"/>
    <w:rsid w:val="0048460C"/>
    <w:rsid w:val="00495DF7"/>
    <w:rsid w:val="004A7D38"/>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40258"/>
    <w:rsid w:val="0084139C"/>
    <w:rsid w:val="0084714D"/>
    <w:rsid w:val="00851B08"/>
    <w:rsid w:val="00860BAD"/>
    <w:rsid w:val="00862D4E"/>
    <w:rsid w:val="00865B00"/>
    <w:rsid w:val="008667F3"/>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307B6"/>
    <w:rsid w:val="00B34E76"/>
    <w:rsid w:val="00B34ED2"/>
    <w:rsid w:val="00B56392"/>
    <w:rsid w:val="00B57C25"/>
    <w:rsid w:val="00B60913"/>
    <w:rsid w:val="00B63844"/>
    <w:rsid w:val="00B75208"/>
    <w:rsid w:val="00B76CF2"/>
    <w:rsid w:val="00B81E49"/>
    <w:rsid w:val="00B8388F"/>
    <w:rsid w:val="00B87A39"/>
    <w:rsid w:val="00B90B55"/>
    <w:rsid w:val="00B920F5"/>
    <w:rsid w:val="00B92FF7"/>
    <w:rsid w:val="00B93B6F"/>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74AE6"/>
    <w:rsid w:val="00D773F8"/>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90E4A"/>
    <w:rsid w:val="00FA259B"/>
    <w:rsid w:val="00FA39EF"/>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hyperlink" Target="https://aka.ms/devicelogin" TargetMode="External"/><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redis.io/commands" TargetMode="External"/><Relationship Id="rId89" Type="http://schemas.openxmlformats.org/officeDocument/2006/relationships/image" Target="media/image66.png"/><Relationship Id="rId112" Type="http://schemas.openxmlformats.org/officeDocument/2006/relationships/hyperlink" Target="https://docs.microsoft.com/en-us/azure/active-directory/managed-identities-azure-resources/how-managed-identities-work-vm" TargetMode="External"/><Relationship Id="rId16" Type="http://schemas.openxmlformats.org/officeDocument/2006/relationships/image" Target="media/image6.png"/><Relationship Id="rId107" Type="http://schemas.openxmlformats.org/officeDocument/2006/relationships/hyperlink" Target="https://docs.microsoft.com/en-us/learn/modules/create-azure-resource-manager-template-vs-code/3-exercise-create-and-deploy-template?pivots=powershell"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docs.microsoft.com/en-us/learn/modules/choose-api-for-cosmos-db/8-use-the-azure-table-api-to-store-iot-data" TargetMode="Externa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hyperlink" Target="https://docs.microsoft.com/en-us/learn/modules/access-data-with-cosmos-db-and-sql-api/6-javascript-programming" TargetMode="External"/><Relationship Id="rId108" Type="http://schemas.openxmlformats.org/officeDocument/2006/relationships/hyperlink" Target="https://docs.microsoft.com/en-us/learn/modules/create-azure-resource-manager-template-vs-code/5-exercise-parameters-output?pivots=powershell" TargetMode="External"/><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aci-cosmos-db-666.documents.azure.com:44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hyperlink" Target="https://docs.microsoft.com/en-us/learn/modules/distribute-data-globally-with-cosmos-db/5-data-consistency-levels"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weblogs.asp.net/sfeldman/asb-subs-with-correlation-filters"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hyperlink" Target="https://docs.microsoft.com/en-us/learn/modules/choose-api-for-cosmos-db/5-use-the-gremlin-graph-api-as-a-recommendation-engine" TargetMode="External"/><Relationship Id="rId101" Type="http://schemas.openxmlformats.org/officeDocument/2006/relationships/hyperlink" Target="https://docs.microsoft.com/en-us/learn/modules/choose-api-for-cosmos-db/7-use-the-cassandra-api-for-web-analytics"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hyperlink" Target="https://docs.microsoft.com/en-us/learn/modules/arm-template-test/5-exercise-test-toolkit?pivots=windows"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6.png"/><Relationship Id="rId97" Type="http://schemas.openxmlformats.org/officeDocument/2006/relationships/hyperlink" Target="https://docs.microsoft.com/en-us/azure/cosmos-db/synthetic-partition-keys" TargetMode="External"/><Relationship Id="rId10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docs.microsoft.com/en-us/learn/modules/improve-api-performance-with-apim-caching-policy/4-configure-a-caching-policy"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hyperlink" Target="https://docs.microsoft.com/en-us/learn/modules/deploy-templates-command-line-github-actions/6-github-actions"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hyperlink" Target="https://docs.microsoft.com/en-us/azure/service-bus-messaging/service-bus-filter-examples" TargetMode="External"/><Relationship Id="rId35" Type="http://schemas.openxmlformats.org/officeDocument/2006/relationships/image" Target="media/image20.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7.png"/><Relationship Id="rId100" Type="http://schemas.openxmlformats.org/officeDocument/2006/relationships/hyperlink" Target="https://docs.microsoft.com/en-us/learn/modules/choose-api-for-cosmos-db/6-use-the-mongodb-api-to-import-historical-order-data" TargetMode="External"/><Relationship Id="rId105" Type="http://schemas.openxmlformats.org/officeDocument/2006/relationships/hyperlink" Target="https://docs.microsoft.com/en-us/learn/modules/store-access-data-cosmos-graph-api/6-exercise-query-graph-data-from-an-application-using-gremlin-api?pivots=csharp"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68.png"/><Relationship Id="rId98" Type="http://schemas.openxmlformats.org/officeDocument/2006/relationships/hyperlink" Target="https://docs.microsoft.com/en-us/learn/modules/choose-api-for-cosmos-db/4-use-the-core-sql-api-to-store-a-product-catalog"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0.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111" Type="http://schemas.openxmlformats.org/officeDocument/2006/relationships/hyperlink" Target="https://docs.microsoft.com/en-us/azure/app-service/troubleshoot-diagnostic-log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19595472-E77D-4D5C-8A90-395B4A33D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16269</TotalTime>
  <Pages>152</Pages>
  <Words>47522</Words>
  <Characters>256624</Characters>
  <Application>Microsoft Office Word</Application>
  <DocSecurity>0</DocSecurity>
  <Lines>2138</Lines>
  <Paragraphs>607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481</cp:revision>
  <dcterms:created xsi:type="dcterms:W3CDTF">2021-03-17T08:55:00Z</dcterms:created>
  <dcterms:modified xsi:type="dcterms:W3CDTF">2021-04-28T21:38:00Z</dcterms:modified>
</cp:coreProperties>
</file>